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before="0" w:after="1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января 2025 года Отделение СФР по Волгоградской области обеспечит граждан </w:t>
      </w:r>
    </w:p>
    <w:p>
      <w:pPr>
        <w:pStyle w:val="Normal"/>
        <w:spacing w:before="0" w:after="1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инвалидностью техническими средствами реабилитации двумя способами</w:t>
      </w:r>
    </w:p>
    <w:p>
      <w:pPr>
        <w:pStyle w:val="Normal"/>
        <w:spacing w:before="114" w:after="257"/>
        <w:jc w:val="both"/>
        <w:rPr>
          <w:rFonts w:ascii="Times New Roman" w:hAnsi="Times New Roman" w:cs="Times New Roman"/>
        </w:rPr>
      </w:pPr>
      <w:r>
        <w:rPr>
          <w:sz w:val="6"/>
          <w:szCs w:val="6"/>
        </w:rPr>
      </w:r>
    </w:p>
    <w:p>
      <w:pPr>
        <w:pStyle w:val="Normal"/>
        <w:spacing w:before="114" w:after="25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Начиная с 2025 года получить средство реабилитации можно одним из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двух способов</w:t>
      </w:r>
      <w:r>
        <w:rPr>
          <w:rFonts w:cs="Times New Roman" w:ascii="Times New Roman" w:hAnsi="Times New Roman"/>
          <w:sz w:val="28"/>
          <w:szCs w:val="28"/>
        </w:rPr>
        <w:t>: получить  нужное изделие в натуральном виде либо оформить электронный сертификат и им оплатить выбранное изделие.</w:t>
      </w:r>
    </w:p>
    <w:p>
      <w:pPr>
        <w:pStyle w:val="Normal"/>
        <w:spacing w:before="114" w:after="2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заказе изделия в натуральной форме срок его выдачи зависит от наличия действующего государственного контракта в Отделении СФР по Волгоградской области.  Сертификат же оформляется в течение 10 дней со сроком действия 1 год. Для получения электронного сертификата обязательным условием является наличие банковской карты плат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жной системы «МИР». </w:t>
      </w:r>
    </w:p>
    <w:p>
      <w:pPr>
        <w:pStyle w:val="Normal"/>
        <w:spacing w:before="114" w:after="2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Подать заявление на получение технического средства реабилитации (в натуральном виде или с помощью электронного сертификата) можно на портале госуслуг, в клиентской службе Отделения СФР или в МФЦ. </w:t>
      </w:r>
    </w:p>
    <w:p>
      <w:pPr>
        <w:pStyle w:val="Normal"/>
        <w:spacing w:before="114" w:after="25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Если технические средства реабилитации были приобретены на собственные средства до конца 2024 года, то Отделение СФР по Волгоградской области в прежнем порядке возместит расходы за самостоятельную покупку. </w:t>
      </w:r>
    </w:p>
    <w:p>
      <w:pPr>
        <w:pStyle w:val="Normal"/>
        <w:spacing w:before="114" w:after="25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Подробнее об обеспечении ТСР на сайте СФР: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https://sfr.gov.ru/grazhdanam/invalidam/tsr/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grazhdanam/invalidam/ts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1</Pages>
  <Words>180</Words>
  <Characters>1249</Characters>
  <CharactersWithSpaces>1474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2025-01-28T15:42:55Z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